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6A" w:rsidRDefault="0068636A" w:rsidP="0068636A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B204D6" wp14:editId="0470868C">
            <wp:simplePos x="0" y="0"/>
            <wp:positionH relativeFrom="column">
              <wp:posOffset>1543050</wp:posOffset>
            </wp:positionH>
            <wp:positionV relativeFrom="paragraph">
              <wp:posOffset>118110</wp:posOffset>
            </wp:positionV>
            <wp:extent cx="3235960" cy="831850"/>
            <wp:effectExtent l="0" t="0" r="2540" b="635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color w:val="002060"/>
          <w:sz w:val="36"/>
          <w:szCs w:val="36"/>
        </w:rPr>
        <w:t xml:space="preserve">           </w:t>
      </w:r>
    </w:p>
    <w:p w:rsidR="0068636A" w:rsidRPr="00025EE7" w:rsidRDefault="0068636A" w:rsidP="0068636A">
      <w:pPr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</w:pPr>
      <w:r>
        <w:rPr>
          <w:rFonts w:ascii="TH SarabunPSK" w:hAnsi="TH SarabunPSK" w:cs="TH SarabunPSK"/>
          <w:color w:val="002060"/>
          <w:sz w:val="36"/>
          <w:szCs w:val="36"/>
        </w:rPr>
        <w:t xml:space="preserve">  </w:t>
      </w:r>
      <w:r w:rsidRPr="00025EE7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02060"/>
          <w:sz w:val="36"/>
          <w:szCs w:val="36"/>
        </w:rPr>
        <w:t xml:space="preserve">          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ผลการประชุมคณะกรรมาธิการกิจการสภาปฏิรูปแห่งชาติ (ชั่วคราว) </w:t>
      </w:r>
      <w:r w:rsidRPr="00025EE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ครั้งที่ ๒</w:t>
      </w:r>
    </w:p>
    <w:p w:rsidR="0068636A" w:rsidRPr="00025EE7" w:rsidRDefault="0068636A" w:rsidP="0068636A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 xml:space="preserve">วันที่ ๒๘ ตุลาคม ๒๕๕๗ เวลา ๐๙.๓๐ นาฬิกา ณ ห้องประชุมคณะกรรมาธิการหมายเลข ๒๑๙ ชั้น ๒ อาคารรัฐสภา ๒ นายเทียนฉาย </w:t>
      </w:r>
      <w:proofErr w:type="spellStart"/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>กี</w:t>
      </w:r>
      <w:proofErr w:type="spellEnd"/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ระนันทน์ ว่าที่ประธาน </w:t>
      </w:r>
      <w:proofErr w:type="spellStart"/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>สปช</w:t>
      </w:r>
      <w:proofErr w:type="spellEnd"/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>. ในฐานะประธานคณะกรรมาธิการกิจการสภาปฏิรูปแห่งชาติ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(ชั่วคราว)</w:t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เป็นประธานการประชุม</w:t>
      </w:r>
      <w:r w:rsidR="00F93563">
        <w:rPr>
          <w:rFonts w:ascii="TH SarabunPSK" w:hAnsi="TH SarabunPSK" w:cs="TH SarabunPSK" w:hint="cs"/>
          <w:color w:val="002060"/>
          <w:sz w:val="36"/>
          <w:szCs w:val="36"/>
          <w:cs/>
        </w:rPr>
        <w:t>ฯ ครั้งที่ ๒</w:t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เพื่อพิจารณาเกี่ยวกับหลักเกณฑ์และวิธีการได้มาซึ่งกรรมาธิการ</w:t>
      </w:r>
      <w:bookmarkStart w:id="0" w:name="_GoBack"/>
      <w:bookmarkEnd w:id="0"/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ยกร่างรัฐธรรมนูญในสัดส่วนของสมาชิกสภาปฏิรูปแห่งชาติ จำนวน ๒๐ คน</w:t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โดยมีผลการประชุม ดังนี้</w:t>
      </w:r>
    </w:p>
    <w:p w:rsidR="0068636A" w:rsidRPr="00025EE7" w:rsidRDefault="0068636A" w:rsidP="0068636A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๑. บุคคลที่จะได้รับการแต่งตั้งเป็นกรรมาธิการยกร่างรัฐธรรมนูญต้องเป็นผู้มี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</w:t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ความเหมาะสมมีความสมัครใจ มีคุณสมบัติและไม่มีลักษณะต้องห้ามตามรัฐธรรมนูญแห่งราชอาณาจักรไทย (ฉบับชั่วคราว) พุทธศักราช ๒๕๕๗ โดยต้องกรอกใบสมัครด้วย</w:t>
      </w:r>
    </w:p>
    <w:p w:rsidR="0068636A" w:rsidRPr="00025EE7" w:rsidRDefault="0068636A" w:rsidP="0068636A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025EE7">
        <w:rPr>
          <w:rFonts w:ascii="TH SarabunPSK" w:hAnsi="TH SarabunPSK" w:cs="TH SarabunPSK"/>
          <w:color w:val="002060"/>
          <w:sz w:val="36"/>
          <w:szCs w:val="36"/>
        </w:rPr>
        <w:tab/>
        <w:t xml:space="preserve"> </w:t>
      </w:r>
      <w:r w:rsidRPr="00025EE7">
        <w:rPr>
          <w:rFonts w:ascii="TH SarabunPSK" w:hAnsi="TH SarabunPSK" w:cs="TH SarabunPSK"/>
          <w:color w:val="002060"/>
          <w:sz w:val="36"/>
          <w:szCs w:val="36"/>
        </w:rPr>
        <w:tab/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 xml:space="preserve">๒. สมาชิกสภาปฏิรูปแห่งชาติ แต่ละด้านทั้ง ๑๑ ด้าน และแต่ละภาค ทั้ง ๔ ภาค </w:t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</w:t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อาจพิจารณาเสนอชื่อผู้ที่มีความเหมาะสม และไม่มีคุณสมบัติต้องห้าม ด้านละ ๑ คน หรือมากกว่า ๑ คน หรืออาจไม่เสนอชื่อสมาชิกท่านใดเลยก็ได้ ทั้งนี้ ไม่ตัดสิทธิสมาชิกสภาปฏิรูปแห่งชาติที่มีความประสงค์จะสมัครเป็นกรรมาธิการยกร่างรัฐธรรมนูญ และไม่ได้รับการเสนอชื่อจากด้านต่าง ๆ สามารถสมัครขอรับการเลือกเป็นกรรมาธิการยกร่างรัฐธรรมนูญได้เอง</w:t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โดยต้องดำเนินการสมัครให้แล้วเสร็จภายในวันพุธที่ ๒๙ ตุลาคม ๒๕๕๗ เวลา ๑๒.๐๐ นาฬิกา โดยยื่นใบสมัครที่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    </w:t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หน้าห้องประชุมสภาปฏิรูปแห่งชาติ ชั้น ๒ อาคารรัฐสภา ๑</w:t>
      </w:r>
    </w:p>
    <w:p w:rsidR="0068636A" w:rsidRPr="00025EE7" w:rsidRDefault="0068636A" w:rsidP="0068636A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๓. ให้ที่ประชุมสภาปฏิรูปแห่งชาติพิจารณาเลือกบุคคลซึ่งได้รับการเสนอชื่อหรือสมัครเป็นกรรมาธิการยกร่างรัฐธรรมนูญ จำนวน ๒๐ คน จากรายชื่อผู้ที่ได้ร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ับการเสนอชื่อหรือสมัคร โดยสมาชิ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ก</w:t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 xml:space="preserve">สภาปฏิรูปแห่งชาติสามารถเลือกกรรมาธิการยกร่างรัฐธรรมนูญได้ไม่เกิน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</w:t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๒๐ คน และสมาชิกผู้ที่ได้รับคะแนนสูงสุดลำดับที่หนึ่งถึงยี่สิบ จะเป็นผู้ได้รับการสรรหาจาก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</w:t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สภาปฏิรูปแห่งชาติเป็นกรรมาธิการยกร่างรัฐธรรมนูญในกรณีที่มีการลงคะแนนเลือกมากกว่า ๒๐ คน ให้ถือว่าเป็นบัตรเสีย</w:t>
      </w:r>
    </w:p>
    <w:p w:rsidR="0068636A" w:rsidRPr="00025EE7" w:rsidRDefault="0068636A" w:rsidP="0068636A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025EE7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๔. ในบัตรลงคะแนนให้ระบุรายชื่อสมาชิกผู้กรอกใบสมัคร พร้อมระบุที่มา (ด้านหรือภาค) ของสมาชิกผู้นั้น</w:t>
      </w:r>
    </w:p>
    <w:p w:rsidR="0068636A" w:rsidRPr="00025EE7" w:rsidRDefault="0068636A" w:rsidP="0068636A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025EE7">
        <w:rPr>
          <w:rFonts w:ascii="TH SarabunPSK" w:hAnsi="TH SarabunPSK" w:cs="TH SarabunPSK"/>
          <w:color w:val="002060"/>
          <w:sz w:val="36"/>
          <w:szCs w:val="36"/>
          <w:cs/>
        </w:rPr>
        <w:t>ทั้งนี้ ผู้ที่ได้รับการแต่งตั้งเป็นกรรมาธิการยกร่างรัฐธรรมนูญจะดำรงตำแหน่งเป็นกรรมาธิการในคณะอื่นใดของสภาปฏิรูปแห่งชาติอีกไม่ได้ จนกว่าการดำเนินการยกร่างรัฐธรรมนูญได้เสร็จสิ้นแล้ว และเพื่อประโยชน์แห่งการขจัดส่วนได้เสีย ห้ามมิให้กรรมาธิการยกร่างรัฐธรรมนูญดำรงตำแหน่งทางการเมืองภายในสองปีนับแต่วันที่พ้นจากตำแหน่งกรรมาธิการยกร่างรัฐธรรมนูญ</w:t>
      </w:r>
    </w:p>
    <w:p w:rsidR="00F47ECF" w:rsidRDefault="00F47ECF"/>
    <w:sectPr w:rsidR="00F47ECF" w:rsidSect="002A3B12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6A"/>
    <w:rsid w:val="0068636A"/>
    <w:rsid w:val="00F47ECF"/>
    <w:rsid w:val="00F9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2014-10-30T06:53:00Z</dcterms:created>
  <dcterms:modified xsi:type="dcterms:W3CDTF">2014-10-30T06:53:00Z</dcterms:modified>
</cp:coreProperties>
</file>